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68B" w:rsidRDefault="0033568B" w:rsidP="0033568B">
      <w:pPr>
        <w:spacing w:after="0" w:line="480" w:lineRule="auto"/>
        <w:jc w:val="center"/>
        <w:rPr>
          <w:rFonts w:ascii="Times New Roman" w:hAnsi="Times New Roman" w:cs="Times New Roman"/>
          <w:sz w:val="24"/>
          <w:szCs w:val="24"/>
        </w:rPr>
      </w:pPr>
    </w:p>
    <w:p w:rsidR="0033568B" w:rsidRDefault="0033568B" w:rsidP="0033568B">
      <w:pPr>
        <w:spacing w:after="0" w:line="480" w:lineRule="auto"/>
        <w:jc w:val="center"/>
        <w:rPr>
          <w:rFonts w:ascii="Times New Roman" w:hAnsi="Times New Roman" w:cs="Times New Roman"/>
          <w:sz w:val="24"/>
          <w:szCs w:val="24"/>
        </w:rPr>
      </w:pPr>
    </w:p>
    <w:p w:rsidR="0033568B" w:rsidRDefault="0033568B" w:rsidP="0033568B">
      <w:pPr>
        <w:spacing w:after="0" w:line="480" w:lineRule="auto"/>
        <w:jc w:val="center"/>
        <w:rPr>
          <w:rFonts w:ascii="Times New Roman" w:hAnsi="Times New Roman" w:cs="Times New Roman"/>
          <w:sz w:val="24"/>
          <w:szCs w:val="24"/>
        </w:rPr>
      </w:pPr>
    </w:p>
    <w:p w:rsidR="0033568B" w:rsidRDefault="0033568B" w:rsidP="0033568B">
      <w:pPr>
        <w:spacing w:after="0" w:line="480" w:lineRule="auto"/>
        <w:jc w:val="center"/>
        <w:rPr>
          <w:rFonts w:ascii="Times New Roman" w:hAnsi="Times New Roman" w:cs="Times New Roman"/>
          <w:sz w:val="24"/>
          <w:szCs w:val="24"/>
        </w:rPr>
      </w:pPr>
    </w:p>
    <w:p w:rsidR="0033568B" w:rsidRDefault="0033568B" w:rsidP="0033568B">
      <w:pPr>
        <w:spacing w:after="0" w:line="480" w:lineRule="auto"/>
        <w:jc w:val="center"/>
        <w:rPr>
          <w:rFonts w:ascii="Times New Roman" w:hAnsi="Times New Roman" w:cs="Times New Roman"/>
          <w:sz w:val="24"/>
          <w:szCs w:val="24"/>
        </w:rPr>
      </w:pPr>
    </w:p>
    <w:p w:rsidR="0033568B" w:rsidRDefault="0033568B" w:rsidP="0033568B">
      <w:pPr>
        <w:spacing w:after="0" w:line="480" w:lineRule="auto"/>
        <w:jc w:val="center"/>
        <w:rPr>
          <w:rFonts w:ascii="Times New Roman" w:hAnsi="Times New Roman" w:cs="Times New Roman"/>
          <w:sz w:val="24"/>
          <w:szCs w:val="24"/>
        </w:rPr>
      </w:pPr>
    </w:p>
    <w:p w:rsidR="0033568B" w:rsidRDefault="0033568B" w:rsidP="0033568B">
      <w:pPr>
        <w:spacing w:after="0" w:line="480" w:lineRule="auto"/>
        <w:jc w:val="center"/>
        <w:rPr>
          <w:rFonts w:ascii="Times New Roman" w:hAnsi="Times New Roman" w:cs="Times New Roman"/>
          <w:sz w:val="24"/>
          <w:szCs w:val="24"/>
        </w:rPr>
      </w:pPr>
    </w:p>
    <w:p w:rsidR="0033568B" w:rsidRDefault="0033568B" w:rsidP="0033568B">
      <w:pPr>
        <w:spacing w:after="0" w:line="480" w:lineRule="auto"/>
        <w:jc w:val="center"/>
        <w:rPr>
          <w:rFonts w:ascii="Times New Roman" w:hAnsi="Times New Roman" w:cs="Times New Roman"/>
          <w:sz w:val="24"/>
          <w:szCs w:val="24"/>
        </w:rPr>
      </w:pPr>
    </w:p>
    <w:p w:rsidR="0033568B" w:rsidRDefault="0033568B" w:rsidP="0033568B">
      <w:pPr>
        <w:spacing w:after="0" w:line="480" w:lineRule="auto"/>
        <w:jc w:val="center"/>
        <w:rPr>
          <w:rFonts w:ascii="Times New Roman" w:hAnsi="Times New Roman" w:cs="Times New Roman"/>
          <w:sz w:val="24"/>
          <w:szCs w:val="24"/>
        </w:rPr>
      </w:pPr>
    </w:p>
    <w:p w:rsidR="0033568B" w:rsidRDefault="0033568B" w:rsidP="003356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Marketing myopia</w:t>
      </w:r>
    </w:p>
    <w:p w:rsidR="0033568B" w:rsidRDefault="0033568B" w:rsidP="003356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33568B" w:rsidRDefault="0033568B" w:rsidP="003356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3568B" w:rsidRDefault="0033568B" w:rsidP="0033568B">
      <w:pPr>
        <w:spacing w:after="0" w:line="480" w:lineRule="auto"/>
        <w:jc w:val="center"/>
        <w:rPr>
          <w:rFonts w:ascii="Times New Roman" w:hAnsi="Times New Roman" w:cs="Times New Roman"/>
          <w:b/>
          <w:sz w:val="24"/>
          <w:szCs w:val="24"/>
        </w:rPr>
      </w:pPr>
    </w:p>
    <w:p w:rsidR="0033568B" w:rsidRDefault="0033568B" w:rsidP="0033568B">
      <w:pPr>
        <w:spacing w:after="0" w:line="480" w:lineRule="auto"/>
        <w:jc w:val="center"/>
        <w:rPr>
          <w:rFonts w:ascii="Times New Roman" w:hAnsi="Times New Roman" w:cs="Times New Roman"/>
          <w:b/>
          <w:sz w:val="24"/>
          <w:szCs w:val="24"/>
        </w:rPr>
      </w:pPr>
    </w:p>
    <w:p w:rsidR="0033568B" w:rsidRDefault="0033568B" w:rsidP="0033568B">
      <w:pPr>
        <w:spacing w:after="0" w:line="480" w:lineRule="auto"/>
        <w:jc w:val="center"/>
        <w:rPr>
          <w:rFonts w:ascii="Times New Roman" w:hAnsi="Times New Roman" w:cs="Times New Roman"/>
          <w:b/>
          <w:sz w:val="24"/>
          <w:szCs w:val="24"/>
        </w:rPr>
      </w:pPr>
    </w:p>
    <w:p w:rsidR="0033568B" w:rsidRDefault="0033568B" w:rsidP="0033568B">
      <w:pPr>
        <w:spacing w:after="0" w:line="480" w:lineRule="auto"/>
        <w:jc w:val="center"/>
        <w:rPr>
          <w:rFonts w:ascii="Times New Roman" w:hAnsi="Times New Roman" w:cs="Times New Roman"/>
          <w:b/>
          <w:sz w:val="24"/>
          <w:szCs w:val="24"/>
        </w:rPr>
      </w:pPr>
    </w:p>
    <w:p w:rsidR="0033568B" w:rsidRDefault="0033568B" w:rsidP="0033568B">
      <w:pPr>
        <w:spacing w:after="0" w:line="480" w:lineRule="auto"/>
        <w:jc w:val="center"/>
        <w:rPr>
          <w:rFonts w:ascii="Times New Roman" w:hAnsi="Times New Roman" w:cs="Times New Roman"/>
          <w:b/>
          <w:sz w:val="24"/>
          <w:szCs w:val="24"/>
        </w:rPr>
      </w:pPr>
    </w:p>
    <w:p w:rsidR="0033568B" w:rsidRDefault="0033568B" w:rsidP="0033568B">
      <w:pPr>
        <w:spacing w:after="0" w:line="480" w:lineRule="auto"/>
        <w:jc w:val="center"/>
        <w:rPr>
          <w:rFonts w:ascii="Times New Roman" w:hAnsi="Times New Roman" w:cs="Times New Roman"/>
          <w:b/>
          <w:sz w:val="24"/>
          <w:szCs w:val="24"/>
        </w:rPr>
      </w:pPr>
    </w:p>
    <w:p w:rsidR="0033568B" w:rsidRDefault="0033568B" w:rsidP="0033568B">
      <w:pPr>
        <w:spacing w:after="0" w:line="480" w:lineRule="auto"/>
        <w:jc w:val="center"/>
        <w:rPr>
          <w:rFonts w:ascii="Times New Roman" w:hAnsi="Times New Roman" w:cs="Times New Roman"/>
          <w:b/>
          <w:sz w:val="24"/>
          <w:szCs w:val="24"/>
        </w:rPr>
      </w:pPr>
    </w:p>
    <w:p w:rsidR="0033568B" w:rsidRDefault="0033568B" w:rsidP="0033568B">
      <w:pPr>
        <w:spacing w:after="0" w:line="480" w:lineRule="auto"/>
        <w:jc w:val="center"/>
        <w:rPr>
          <w:rFonts w:ascii="Times New Roman" w:hAnsi="Times New Roman" w:cs="Times New Roman"/>
          <w:b/>
          <w:sz w:val="24"/>
          <w:szCs w:val="24"/>
        </w:rPr>
      </w:pPr>
    </w:p>
    <w:p w:rsidR="0033568B" w:rsidRDefault="0033568B" w:rsidP="0033568B">
      <w:pPr>
        <w:spacing w:after="0" w:line="480" w:lineRule="auto"/>
        <w:jc w:val="center"/>
        <w:rPr>
          <w:rFonts w:ascii="Times New Roman" w:hAnsi="Times New Roman" w:cs="Times New Roman"/>
          <w:b/>
          <w:sz w:val="24"/>
          <w:szCs w:val="24"/>
        </w:rPr>
      </w:pPr>
    </w:p>
    <w:p w:rsidR="0033568B" w:rsidRDefault="0033568B" w:rsidP="0033568B">
      <w:pPr>
        <w:spacing w:after="0" w:line="480" w:lineRule="auto"/>
        <w:jc w:val="center"/>
        <w:rPr>
          <w:rFonts w:ascii="Times New Roman" w:hAnsi="Times New Roman" w:cs="Times New Roman"/>
          <w:b/>
          <w:sz w:val="24"/>
          <w:szCs w:val="24"/>
        </w:rPr>
      </w:pPr>
    </w:p>
    <w:p w:rsidR="0033568B" w:rsidRDefault="0033568B" w:rsidP="0033568B">
      <w:pPr>
        <w:spacing w:after="0" w:line="480" w:lineRule="auto"/>
        <w:jc w:val="center"/>
        <w:rPr>
          <w:rFonts w:ascii="Times New Roman" w:hAnsi="Times New Roman" w:cs="Times New Roman"/>
          <w:b/>
          <w:sz w:val="24"/>
          <w:szCs w:val="24"/>
        </w:rPr>
      </w:pPr>
    </w:p>
    <w:p w:rsidR="0033568B" w:rsidRPr="0033568B" w:rsidRDefault="0033568B" w:rsidP="0033568B">
      <w:pPr>
        <w:spacing w:after="0" w:line="480" w:lineRule="auto"/>
        <w:jc w:val="center"/>
        <w:rPr>
          <w:rFonts w:ascii="Times New Roman" w:hAnsi="Times New Roman" w:cs="Times New Roman"/>
          <w:b/>
          <w:sz w:val="24"/>
          <w:szCs w:val="24"/>
        </w:rPr>
      </w:pPr>
      <w:r w:rsidRPr="0033568B">
        <w:rPr>
          <w:rFonts w:ascii="Times New Roman" w:hAnsi="Times New Roman" w:cs="Times New Roman"/>
          <w:b/>
          <w:sz w:val="24"/>
          <w:szCs w:val="24"/>
        </w:rPr>
        <w:lastRenderedPageBreak/>
        <w:t>Marketing myopia</w:t>
      </w:r>
    </w:p>
    <w:p w:rsidR="00FD69D6" w:rsidRPr="0033568B" w:rsidRDefault="0033568B" w:rsidP="0033568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D69D6" w:rsidRPr="0033568B">
        <w:rPr>
          <w:rFonts w:ascii="Times New Roman" w:hAnsi="Times New Roman" w:cs="Times New Roman"/>
          <w:sz w:val="24"/>
          <w:szCs w:val="24"/>
        </w:rPr>
        <w:t>Marketing myopia is a scenario whereby a business entity focuses on the quality and delivery of its products to the target market rather than designing the product to meet the identified customer's needs. The term marketing myopia was coined by Theodore Levitt in 1960 who was by then an editor to the Harvard business review. Many businesses of that century seemed to be failing in performance and recording significant losses, yet they got hinged on the certainty that the demand for their products and service</w:t>
      </w:r>
      <w:r w:rsidRPr="0033568B">
        <w:rPr>
          <w:rFonts w:ascii="Times New Roman" w:hAnsi="Times New Roman" w:cs="Times New Roman"/>
          <w:sz w:val="24"/>
          <w:szCs w:val="24"/>
        </w:rPr>
        <w:t>s will always rise (Diderich &amp; Mamali, 2017)</w:t>
      </w:r>
      <w:r w:rsidR="00FD69D6" w:rsidRPr="0033568B">
        <w:rPr>
          <w:rFonts w:ascii="Times New Roman" w:hAnsi="Times New Roman" w:cs="Times New Roman"/>
          <w:sz w:val="24"/>
          <w:szCs w:val="24"/>
        </w:rPr>
        <w:t xml:space="preserve"> There are some misconceptions that stall the growth of companies that suffer from this twisted marketing notion and the ultimate price is always the downfall. As Theodore reveals in his paper, the situation can only get salvaged when the affected company focuses on the needs of the target customers rather than try and study the whole industry and sector then develop a product that they think suits the sector. The fact is that some companies ail from this notion yet they fail to realize it. This aspect does not admonish the fact that a product or service development and launched must get based on customers' needs and demands.</w:t>
      </w:r>
    </w:p>
    <w:p w:rsidR="0033568B" w:rsidRPr="0033568B" w:rsidRDefault="0033568B" w:rsidP="0033568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D69D6" w:rsidRPr="0033568B">
        <w:rPr>
          <w:rFonts w:ascii="Times New Roman" w:hAnsi="Times New Roman" w:cs="Times New Roman"/>
          <w:sz w:val="24"/>
          <w:szCs w:val="24"/>
        </w:rPr>
        <w:t>The Ford motor company that got founded in 1903 is one of the global companies that got decimated by the marketing myopia syndrome. When Henry Ford saw the rise in demand for automobiles, he found it prudent to establish a car manufacturing company that could mass produce the product and avail it on the world market and significantly low prices than other established companies. Through his advocation and lobbying the term ‘Fordism' was coined and adopted globally</w:t>
      </w:r>
      <w:r w:rsidRPr="0033568B">
        <w:rPr>
          <w:rFonts w:ascii="Times New Roman" w:hAnsi="Times New Roman" w:cs="Times New Roman"/>
          <w:sz w:val="24"/>
          <w:szCs w:val="24"/>
        </w:rPr>
        <w:t xml:space="preserve"> (Levitt, 1960)</w:t>
      </w:r>
      <w:r w:rsidR="00FD69D6" w:rsidRPr="0033568B">
        <w:rPr>
          <w:rFonts w:ascii="Times New Roman" w:hAnsi="Times New Roman" w:cs="Times New Roman"/>
          <w:sz w:val="24"/>
          <w:szCs w:val="24"/>
        </w:rPr>
        <w:t xml:space="preserve">. Business moguls interpreted it as the best production model that could ensure sustainable production and propel growth to financial earnings. While it is indisputable that the automobile industry was set to grow, the fact that the company went grounded for over 30 years substantiates that the thesis that marketing myopia is a phenomenon that needs taming. In the period between 1910 and 1934, the ford company products got well received in the market, and the demand grew sharply. Coupled with other significant financial investments the company increased its market base and with it the market share. The production and pricing strategies were just unbeatable one of the main challenges that the company faced is that they failed to customize their products to meet their client needs and it completely overlooked the fact that competitors were set to enter the automobile sector. </w:t>
      </w:r>
    </w:p>
    <w:p w:rsidR="00FD69D6" w:rsidRPr="0033568B" w:rsidRDefault="0033568B" w:rsidP="0033568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D69D6" w:rsidRPr="0033568B">
        <w:rPr>
          <w:rFonts w:ascii="Times New Roman" w:hAnsi="Times New Roman" w:cs="Times New Roman"/>
          <w:sz w:val="24"/>
          <w:szCs w:val="24"/>
        </w:rPr>
        <w:t>The dynamics of the mass production model or what was later known as Fordism dictate that a standard car model gets designed and eventually produced on a mass scale. Ford developed and enforced this model because he was sure that many people were obsessed with cars and they needed them. The only hindrance to their dream by then was that the cars were overpriced and the middle-income people could not afford them</w:t>
      </w:r>
      <w:r w:rsidRPr="0033568B">
        <w:rPr>
          <w:rFonts w:ascii="Times New Roman" w:hAnsi="Times New Roman" w:cs="Times New Roman"/>
          <w:sz w:val="24"/>
          <w:szCs w:val="24"/>
        </w:rPr>
        <w:t xml:space="preserve"> (Macdonald, 2017)</w:t>
      </w:r>
      <w:r w:rsidR="00FD69D6" w:rsidRPr="0033568B">
        <w:rPr>
          <w:rFonts w:ascii="Times New Roman" w:hAnsi="Times New Roman" w:cs="Times New Roman"/>
          <w:sz w:val="24"/>
          <w:szCs w:val="24"/>
        </w:rPr>
        <w:t xml:space="preserve">. Cadillac motor company was among the companies that faced a threat from a model Ford, but it remained determined in producing high-end vehicles. Though the ford cars did not register any faults in their mechanical composition and operations, the target customers eyed other automobiles from different companies because they felt that their needs were not getting prioritized and addressed. </w:t>
      </w:r>
    </w:p>
    <w:p w:rsidR="009922B6" w:rsidRPr="0033568B" w:rsidRDefault="0033568B" w:rsidP="0033568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D69D6" w:rsidRPr="0033568B">
        <w:rPr>
          <w:rFonts w:ascii="Times New Roman" w:hAnsi="Times New Roman" w:cs="Times New Roman"/>
          <w:sz w:val="24"/>
          <w:szCs w:val="24"/>
        </w:rPr>
        <w:t>Studying the market through customer interaction is the best way that any company suffering from marketing myopia can salvage its brands. This sort of communication draws a success plan by prioritizing the needs of the customers</w:t>
      </w:r>
      <w:r w:rsidRPr="0033568B">
        <w:rPr>
          <w:rFonts w:ascii="Times New Roman" w:hAnsi="Times New Roman" w:cs="Times New Roman"/>
          <w:sz w:val="24"/>
          <w:szCs w:val="24"/>
        </w:rPr>
        <w:t xml:space="preserve"> (Macdonald, 2017)</w:t>
      </w:r>
      <w:r w:rsidR="00FD69D6" w:rsidRPr="0033568B">
        <w:rPr>
          <w:rFonts w:ascii="Times New Roman" w:hAnsi="Times New Roman" w:cs="Times New Roman"/>
          <w:sz w:val="24"/>
          <w:szCs w:val="24"/>
        </w:rPr>
        <w:t>. In the same transport sector, Bentley and Lamborghini flourished because they prioritized the needs of their customers and they customized the cars depending on the need. After many years of financial stagnation, the board members of the ford motor company agreed that they needed to expand their production models to incorporate the needs of their middle-class customers and upper-class admirers. It is through such considerations that the company was able to restore the strength of its brand.</w:t>
      </w: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33568B" w:rsidRDefault="0033568B" w:rsidP="0033568B">
      <w:pPr>
        <w:spacing w:after="0" w:line="480" w:lineRule="auto"/>
        <w:rPr>
          <w:rFonts w:ascii="Times New Roman" w:hAnsi="Times New Roman" w:cs="Times New Roman"/>
          <w:sz w:val="24"/>
          <w:szCs w:val="24"/>
        </w:rPr>
      </w:pPr>
    </w:p>
    <w:p w:rsidR="00FD69D6" w:rsidRPr="0033568B" w:rsidRDefault="00FD69D6" w:rsidP="0033568B">
      <w:pPr>
        <w:spacing w:after="0" w:line="480" w:lineRule="auto"/>
        <w:jc w:val="center"/>
        <w:rPr>
          <w:rFonts w:ascii="Times New Roman" w:hAnsi="Times New Roman" w:cs="Times New Roman"/>
          <w:sz w:val="24"/>
          <w:szCs w:val="24"/>
        </w:rPr>
      </w:pPr>
      <w:r w:rsidRPr="0033568B">
        <w:rPr>
          <w:rFonts w:ascii="Times New Roman" w:hAnsi="Times New Roman" w:cs="Times New Roman"/>
          <w:sz w:val="24"/>
          <w:szCs w:val="24"/>
        </w:rPr>
        <w:t>References</w:t>
      </w:r>
    </w:p>
    <w:p w:rsidR="00FD69D6" w:rsidRPr="0033568B" w:rsidRDefault="0033568B" w:rsidP="0033568B">
      <w:pPr>
        <w:spacing w:after="0" w:line="480" w:lineRule="auto"/>
        <w:rPr>
          <w:rFonts w:ascii="Times New Roman" w:hAnsi="Times New Roman" w:cs="Times New Roman"/>
          <w:sz w:val="24"/>
          <w:szCs w:val="24"/>
        </w:rPr>
      </w:pPr>
      <w:r w:rsidRPr="0033568B">
        <w:rPr>
          <w:rFonts w:ascii="Times New Roman" w:hAnsi="Times New Roman" w:cs="Times New Roman"/>
          <w:sz w:val="24"/>
          <w:szCs w:val="24"/>
        </w:rPr>
        <w:t>Diderich, M., &amp; Mamali, E. (2017). Marketing Myopia. Macat Library.</w:t>
      </w:r>
    </w:p>
    <w:p w:rsidR="0033568B" w:rsidRPr="0033568B" w:rsidRDefault="0033568B" w:rsidP="0033568B">
      <w:pPr>
        <w:spacing w:after="0" w:line="480" w:lineRule="auto"/>
        <w:rPr>
          <w:rFonts w:ascii="Times New Roman" w:hAnsi="Times New Roman" w:cs="Times New Roman"/>
          <w:sz w:val="24"/>
          <w:szCs w:val="24"/>
        </w:rPr>
      </w:pPr>
      <w:r w:rsidRPr="0033568B">
        <w:rPr>
          <w:rFonts w:ascii="Times New Roman" w:hAnsi="Times New Roman" w:cs="Times New Roman"/>
          <w:sz w:val="24"/>
          <w:szCs w:val="24"/>
        </w:rPr>
        <w:t>Levitt, T. (19</w:t>
      </w:r>
      <w:bookmarkStart w:id="0" w:name="_GoBack"/>
      <w:bookmarkEnd w:id="0"/>
      <w:r w:rsidRPr="0033568B">
        <w:rPr>
          <w:rFonts w:ascii="Times New Roman" w:hAnsi="Times New Roman" w:cs="Times New Roman"/>
          <w:sz w:val="24"/>
          <w:szCs w:val="24"/>
        </w:rPr>
        <w:t>60). Marketing myopia (pp. 45-56). Boston.</w:t>
      </w:r>
    </w:p>
    <w:p w:rsidR="0033568B" w:rsidRPr="0033568B" w:rsidRDefault="0033568B" w:rsidP="0033568B">
      <w:pPr>
        <w:spacing w:after="0" w:line="480" w:lineRule="auto"/>
        <w:rPr>
          <w:rFonts w:ascii="Times New Roman" w:hAnsi="Times New Roman" w:cs="Times New Roman"/>
          <w:sz w:val="24"/>
          <w:szCs w:val="24"/>
        </w:rPr>
      </w:pPr>
      <w:r w:rsidRPr="0033568B">
        <w:rPr>
          <w:rFonts w:ascii="Times New Roman" w:hAnsi="Times New Roman" w:cs="Times New Roman"/>
          <w:sz w:val="24"/>
          <w:szCs w:val="24"/>
        </w:rPr>
        <w:t>Macdonald, D. (2017). Ford Foundation. Routledge.</w:t>
      </w:r>
    </w:p>
    <w:sectPr w:rsidR="0033568B" w:rsidRPr="0033568B" w:rsidSect="003356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295" w:rsidRDefault="00AE1295" w:rsidP="0033568B">
      <w:pPr>
        <w:spacing w:after="0" w:line="240" w:lineRule="auto"/>
      </w:pPr>
      <w:r>
        <w:separator/>
      </w:r>
    </w:p>
  </w:endnote>
  <w:endnote w:type="continuationSeparator" w:id="0">
    <w:p w:rsidR="00AE1295" w:rsidRDefault="00AE1295" w:rsidP="00335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295" w:rsidRDefault="00AE1295" w:rsidP="0033568B">
      <w:pPr>
        <w:spacing w:after="0" w:line="240" w:lineRule="auto"/>
      </w:pPr>
      <w:r>
        <w:separator/>
      </w:r>
    </w:p>
  </w:footnote>
  <w:footnote w:type="continuationSeparator" w:id="0">
    <w:p w:rsidR="00AE1295" w:rsidRDefault="00AE1295" w:rsidP="003356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68B" w:rsidRPr="0033568B" w:rsidRDefault="0033568B" w:rsidP="0033568B">
    <w:pPr>
      <w:pStyle w:val="Header"/>
      <w:jc w:val="right"/>
      <w:rPr>
        <w:rFonts w:ascii="Times New Roman" w:hAnsi="Times New Roman" w:cs="Times New Roman"/>
        <w:sz w:val="24"/>
        <w:szCs w:val="24"/>
      </w:rPr>
    </w:pPr>
    <w:r w:rsidRPr="0033568B">
      <w:rPr>
        <w:rFonts w:ascii="Times New Roman" w:hAnsi="Times New Roman" w:cs="Times New Roman"/>
        <w:sz w:val="24"/>
        <w:szCs w:val="24"/>
      </w:rPr>
      <w:t>MARKETING MYOPIA</w:t>
    </w:r>
    <w:r w:rsidRPr="0033568B">
      <w:rPr>
        <w:rFonts w:ascii="Times New Roman" w:hAnsi="Times New Roman" w:cs="Times New Roman"/>
        <w:sz w:val="24"/>
        <w:szCs w:val="24"/>
      </w:rPr>
      <w:tab/>
    </w:r>
    <w:r w:rsidRPr="0033568B">
      <w:rPr>
        <w:rFonts w:ascii="Times New Roman" w:hAnsi="Times New Roman" w:cs="Times New Roman"/>
        <w:sz w:val="24"/>
        <w:szCs w:val="24"/>
      </w:rPr>
      <w:tab/>
    </w:r>
    <w:sdt>
      <w:sdtPr>
        <w:rPr>
          <w:rFonts w:ascii="Times New Roman" w:hAnsi="Times New Roman" w:cs="Times New Roman"/>
          <w:sz w:val="24"/>
          <w:szCs w:val="24"/>
        </w:rPr>
        <w:id w:val="-2034021212"/>
        <w:docPartObj>
          <w:docPartGallery w:val="Page Numbers (Top of Page)"/>
          <w:docPartUnique/>
        </w:docPartObj>
      </w:sdtPr>
      <w:sdtEndPr>
        <w:rPr>
          <w:noProof/>
        </w:rPr>
      </w:sdtEndPr>
      <w:sdtContent>
        <w:r w:rsidRPr="0033568B">
          <w:rPr>
            <w:rFonts w:ascii="Times New Roman" w:hAnsi="Times New Roman" w:cs="Times New Roman"/>
            <w:sz w:val="24"/>
            <w:szCs w:val="24"/>
          </w:rPr>
          <w:fldChar w:fldCharType="begin"/>
        </w:r>
        <w:r w:rsidRPr="0033568B">
          <w:rPr>
            <w:rFonts w:ascii="Times New Roman" w:hAnsi="Times New Roman" w:cs="Times New Roman"/>
            <w:sz w:val="24"/>
            <w:szCs w:val="24"/>
          </w:rPr>
          <w:instrText xml:space="preserve"> PAGE   \* MERGEFORMAT </w:instrText>
        </w:r>
        <w:r w:rsidRPr="0033568B">
          <w:rPr>
            <w:rFonts w:ascii="Times New Roman" w:hAnsi="Times New Roman" w:cs="Times New Roman"/>
            <w:sz w:val="24"/>
            <w:szCs w:val="24"/>
          </w:rPr>
          <w:fldChar w:fldCharType="separate"/>
        </w:r>
        <w:r w:rsidR="0098762C">
          <w:rPr>
            <w:rFonts w:ascii="Times New Roman" w:hAnsi="Times New Roman" w:cs="Times New Roman"/>
            <w:noProof/>
            <w:sz w:val="24"/>
            <w:szCs w:val="24"/>
          </w:rPr>
          <w:t>5</w:t>
        </w:r>
        <w:r w:rsidRPr="0033568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68B" w:rsidRPr="0033568B" w:rsidRDefault="0033568B" w:rsidP="0033568B">
    <w:pPr>
      <w:pStyle w:val="Header"/>
      <w:jc w:val="right"/>
      <w:rPr>
        <w:rFonts w:ascii="Times New Roman" w:hAnsi="Times New Roman" w:cs="Times New Roman"/>
        <w:sz w:val="24"/>
      </w:rPr>
    </w:pPr>
    <w:r w:rsidRPr="0033568B">
      <w:rPr>
        <w:rFonts w:ascii="Times New Roman" w:hAnsi="Times New Roman" w:cs="Times New Roman"/>
        <w:sz w:val="24"/>
      </w:rPr>
      <w:t>Running head: MARKETING MYOPIA</w:t>
    </w:r>
    <w:r w:rsidRPr="0033568B">
      <w:rPr>
        <w:rFonts w:ascii="Times New Roman" w:hAnsi="Times New Roman" w:cs="Times New Roman"/>
        <w:sz w:val="24"/>
      </w:rPr>
      <w:tab/>
    </w:r>
    <w:r w:rsidRPr="0033568B">
      <w:rPr>
        <w:rFonts w:ascii="Times New Roman" w:hAnsi="Times New Roman" w:cs="Times New Roman"/>
        <w:sz w:val="24"/>
      </w:rPr>
      <w:tab/>
    </w:r>
    <w:sdt>
      <w:sdtPr>
        <w:rPr>
          <w:rFonts w:ascii="Times New Roman" w:hAnsi="Times New Roman" w:cs="Times New Roman"/>
          <w:sz w:val="24"/>
        </w:rPr>
        <w:id w:val="-841850234"/>
        <w:docPartObj>
          <w:docPartGallery w:val="Page Numbers (Top of Page)"/>
          <w:docPartUnique/>
        </w:docPartObj>
      </w:sdtPr>
      <w:sdtEndPr>
        <w:rPr>
          <w:noProof/>
        </w:rPr>
      </w:sdtEndPr>
      <w:sdtContent>
        <w:r w:rsidRPr="0033568B">
          <w:rPr>
            <w:rFonts w:ascii="Times New Roman" w:hAnsi="Times New Roman" w:cs="Times New Roman"/>
            <w:sz w:val="24"/>
          </w:rPr>
          <w:fldChar w:fldCharType="begin"/>
        </w:r>
        <w:r w:rsidRPr="0033568B">
          <w:rPr>
            <w:rFonts w:ascii="Times New Roman" w:hAnsi="Times New Roman" w:cs="Times New Roman"/>
            <w:sz w:val="24"/>
          </w:rPr>
          <w:instrText xml:space="preserve"> PAGE   \* MERGEFORMAT </w:instrText>
        </w:r>
        <w:r w:rsidRPr="0033568B">
          <w:rPr>
            <w:rFonts w:ascii="Times New Roman" w:hAnsi="Times New Roman" w:cs="Times New Roman"/>
            <w:sz w:val="24"/>
          </w:rPr>
          <w:fldChar w:fldCharType="separate"/>
        </w:r>
        <w:r w:rsidR="00AE1295">
          <w:rPr>
            <w:rFonts w:ascii="Times New Roman" w:hAnsi="Times New Roman" w:cs="Times New Roman"/>
            <w:noProof/>
            <w:sz w:val="24"/>
          </w:rPr>
          <w:t>1</w:t>
        </w:r>
        <w:r w:rsidRPr="0033568B">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wMDE3tjAzMjExM7VQ0lEKTi0uzszPAykwrAUAtDXTnSwAAAA="/>
  </w:docVars>
  <w:rsids>
    <w:rsidRoot w:val="00AE6C49"/>
    <w:rsid w:val="00163B3A"/>
    <w:rsid w:val="0033568B"/>
    <w:rsid w:val="00462C81"/>
    <w:rsid w:val="006247B7"/>
    <w:rsid w:val="00631E90"/>
    <w:rsid w:val="0098762C"/>
    <w:rsid w:val="009922B6"/>
    <w:rsid w:val="00AE1295"/>
    <w:rsid w:val="00AE6C49"/>
    <w:rsid w:val="00B77511"/>
    <w:rsid w:val="00C16568"/>
    <w:rsid w:val="00DF6E06"/>
    <w:rsid w:val="00FD6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6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68B"/>
  </w:style>
  <w:style w:type="paragraph" w:styleId="Footer">
    <w:name w:val="footer"/>
    <w:basedOn w:val="Normal"/>
    <w:link w:val="FooterChar"/>
    <w:uiPriority w:val="99"/>
    <w:unhideWhenUsed/>
    <w:rsid w:val="003356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6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6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68B"/>
  </w:style>
  <w:style w:type="paragraph" w:styleId="Footer">
    <w:name w:val="footer"/>
    <w:basedOn w:val="Normal"/>
    <w:link w:val="FooterChar"/>
    <w:uiPriority w:val="99"/>
    <w:unhideWhenUsed/>
    <w:rsid w:val="003356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2019-03-15T00:53:00Z</dcterms:created>
  <dcterms:modified xsi:type="dcterms:W3CDTF">2019-03-15T00:53:00Z</dcterms:modified>
</cp:coreProperties>
</file>